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附件4：</w:t>
      </w:r>
    </w:p>
    <w:p>
      <w:pPr>
        <w:pStyle w:val="5"/>
        <w:spacing w:line="240" w:lineRule="auto"/>
        <w:jc w:val="center"/>
        <w:rPr>
          <w:rFonts w:hint="eastAsia" w:ascii="仿宋_GB2312" w:hAnsi="仿宋" w:eastAsia="仿宋_GB2312" w:cs="仿宋"/>
          <w:b/>
          <w:sz w:val="30"/>
          <w:szCs w:val="30"/>
        </w:rPr>
      </w:pPr>
      <w:bookmarkStart w:id="3" w:name="_GoBack"/>
      <w:bookmarkStart w:id="0" w:name="_Toc144974470"/>
      <w:bookmarkStart w:id="1" w:name="_Toc152047266"/>
      <w:bookmarkStart w:id="2" w:name="_Toc437019816"/>
      <w:r>
        <w:rPr>
          <w:rFonts w:hint="eastAsia" w:ascii="仿宋_GB2312" w:hAnsi="仿宋" w:eastAsia="仿宋_GB2312" w:cs="仿宋"/>
          <w:b/>
          <w:sz w:val="30"/>
          <w:szCs w:val="30"/>
        </w:rPr>
        <w:t>企业基本情况表</w:t>
      </w:r>
      <w:bookmarkEnd w:id="0"/>
      <w:bookmarkEnd w:id="1"/>
      <w:bookmarkEnd w:id="2"/>
    </w:p>
    <w:bookmarkEnd w:id="3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20"/>
        <w:gridCol w:w="1392"/>
        <w:gridCol w:w="801"/>
        <w:gridCol w:w="639"/>
        <w:gridCol w:w="66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申请人名称</w:t>
            </w:r>
          </w:p>
        </w:tc>
        <w:tc>
          <w:tcPr>
            <w:tcW w:w="6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ind w:left="-53" w:leftChars="-25" w:right="-53" w:rightChars="-2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注册地址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邮政</w:t>
            </w:r>
          </w:p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编码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联系方式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传真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邮箱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法定代表人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委托代理人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成立时间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营业执照号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注册资金</w:t>
            </w:r>
          </w:p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（资本）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基本存款账户开户银行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银行账号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委托代理人姓名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00"/>
                <w:tab w:val="left" w:pos="1080"/>
              </w:tabs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注：应附以下材料：企业基本情况介绍，包含企业规模、生产能力等。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11B1"/>
    <w:rsid w:val="72A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2022-12-09T02:34:00Z</dcterms:created>
  <dc:creator>总经办</dc:creator>
  <cp:lastModifiedBy>总经办</cp:lastModifiedBy>
  <dcterms:modified xsi:type="dcterms:W3CDTF">2022-12-09T02:34:58Z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